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548" w14:paraId="2EE70D23" w14:textId="77777777" w:rsidTr="004A15C2">
        <w:tc>
          <w:tcPr>
            <w:tcW w:w="9016" w:type="dxa"/>
            <w:shd w:val="clear" w:color="auto" w:fill="D9D9D9" w:themeFill="background1" w:themeFillShade="D9"/>
          </w:tcPr>
          <w:p w14:paraId="0ADA65AE" w14:textId="77777777" w:rsidR="001C5548" w:rsidRDefault="001C5548" w:rsidP="004A15C2">
            <w:pPr>
              <w:pBdr>
                <w:bottom w:val="single" w:sz="4" w:space="1" w:color="auto"/>
              </w:pBd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ANNEX A </w:t>
            </w:r>
          </w:p>
          <w:p w14:paraId="777B6A0C" w14:textId="77777777" w:rsidR="001C5548" w:rsidRDefault="001C5548" w:rsidP="004A15C2">
            <w:pPr>
              <w:pBdr>
                <w:bottom w:val="single" w:sz="4" w:space="1" w:color="auto"/>
              </w:pBd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4A04425" w14:textId="0581B182" w:rsidR="001C5548" w:rsidRDefault="001C5548" w:rsidP="001C5548">
            <w:pPr>
              <w:pBdr>
                <w:bottom w:val="single" w:sz="4" w:space="1" w:color="auto"/>
              </w:pBd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GUIDANCE FOR PHARMACY: DELIVERING A HEALTHIER WALES </w:t>
            </w:r>
            <w:r w:rsidR="00950FB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FUNDING</w:t>
            </w:r>
            <w:r w:rsidR="00BE73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APPLICANTS 2021-22</w:t>
            </w:r>
          </w:p>
          <w:p w14:paraId="23632DF6" w14:textId="77777777" w:rsidR="001C5548" w:rsidRPr="001C5548" w:rsidRDefault="001C5548" w:rsidP="001C5548">
            <w:pPr>
              <w:pBdr>
                <w:bottom w:val="single" w:sz="4" w:space="1" w:color="auto"/>
              </w:pBd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C5548" w14:paraId="32B04744" w14:textId="77777777" w:rsidTr="004A15C2">
        <w:tc>
          <w:tcPr>
            <w:tcW w:w="9016" w:type="dxa"/>
            <w:shd w:val="clear" w:color="auto" w:fill="D9D9D9" w:themeFill="background1" w:themeFillShade="D9"/>
          </w:tcPr>
          <w:p w14:paraId="70EFB83A" w14:textId="77777777" w:rsidR="001C5548" w:rsidRPr="006B44D3" w:rsidRDefault="001C5548" w:rsidP="004A15C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B44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Introduction</w:t>
            </w:r>
          </w:p>
          <w:p w14:paraId="377B71F9" w14:textId="77777777" w:rsidR="00950FB3" w:rsidRDefault="00950FB3" w:rsidP="00950F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01C53" w14:textId="77777777" w:rsidR="00950FB3" w:rsidRDefault="00950FB3" w:rsidP="00950F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C269A">
              <w:rPr>
                <w:rFonts w:ascii="Arial" w:eastAsia="Arial" w:hAnsi="Arial" w:cs="Arial"/>
                <w:sz w:val="24"/>
                <w:szCs w:val="24"/>
              </w:rPr>
              <w:t xml:space="preserve">These guidance notes explain the </w:t>
            </w:r>
            <w:r>
              <w:rPr>
                <w:rFonts w:ascii="Arial" w:eastAsia="Arial" w:hAnsi="Arial" w:cs="Arial"/>
                <w:sz w:val="24"/>
                <w:szCs w:val="24"/>
              </w:rPr>
              <w:t>Pharmacy: Delivering a Healthier Wales funding scheme and the definition and purpose of the funding for</w:t>
            </w:r>
            <w:r w:rsidRPr="007C26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2021-22.</w:t>
            </w:r>
          </w:p>
          <w:p w14:paraId="6BDB5ED6" w14:textId="77777777" w:rsidR="00950FB3" w:rsidRDefault="00950FB3" w:rsidP="00950F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22AE8" w14:textId="77777777" w:rsidR="00950FB3" w:rsidRDefault="00950FB3" w:rsidP="00950F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funding directly supports the Welsh Government’s commitment to </w:t>
            </w:r>
            <w:r>
              <w:rPr>
                <w:rFonts w:ascii="Arial" w:eastAsia="Arial" w:hAnsi="Arial" w:cs="Arial"/>
                <w:sz w:val="24"/>
                <w:szCs w:val="24"/>
              </w:rPr>
              <w:t>Pharmacy: Delivering a Healthier Wales</w:t>
            </w:r>
            <w:r w:rsidR="009E74E0">
              <w:rPr>
                <w:rFonts w:ascii="Arial" w:eastAsia="Arial" w:hAnsi="Arial" w:cs="Arial"/>
                <w:sz w:val="24"/>
                <w:szCs w:val="24"/>
              </w:rPr>
              <w:t xml:space="preserve"> (P:DaHW)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EC4E729" w14:textId="77777777" w:rsidR="00950FB3" w:rsidRDefault="00950FB3" w:rsidP="00950F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E50AC8" w14:textId="26D7968C" w:rsidR="00950FB3" w:rsidRPr="00950FB3" w:rsidRDefault="00950FB3" w:rsidP="0095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purpose of the scheme is to support specific projects that deliver against </w:t>
            </w:r>
            <w:r w:rsidR="009E74E0">
              <w:rPr>
                <w:rFonts w:ascii="Arial" w:eastAsia="Arial" w:hAnsi="Arial" w:cs="Arial"/>
                <w:sz w:val="24"/>
                <w:szCs w:val="24"/>
              </w:rPr>
              <w:t xml:space="preserve">P:DaHW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priorities or address specific areas of focus or challenges.  </w:t>
            </w:r>
            <w:r w:rsidRPr="00950FB3">
              <w:rPr>
                <w:rFonts w:ascii="Arial" w:hAnsi="Arial" w:cs="Arial"/>
                <w:sz w:val="24"/>
                <w:szCs w:val="24"/>
              </w:rPr>
              <w:t xml:space="preserve">The aim of the funding is to </w:t>
            </w:r>
            <w:r w:rsidR="00E33042">
              <w:rPr>
                <w:rFonts w:ascii="Arial" w:hAnsi="Arial" w:cs="Arial"/>
                <w:sz w:val="24"/>
                <w:szCs w:val="24"/>
              </w:rPr>
              <w:t xml:space="preserve">support small scale innovative projects and </w:t>
            </w:r>
            <w:r w:rsidR="003E15B5">
              <w:rPr>
                <w:rFonts w:ascii="Arial" w:hAnsi="Arial" w:cs="Arial"/>
                <w:sz w:val="24"/>
                <w:szCs w:val="24"/>
              </w:rPr>
              <w:t>evaluate the</w:t>
            </w:r>
            <w:r w:rsidR="00E33042">
              <w:rPr>
                <w:rFonts w:ascii="Arial" w:hAnsi="Arial" w:cs="Arial"/>
                <w:sz w:val="24"/>
                <w:szCs w:val="24"/>
              </w:rPr>
              <w:t>ir</w:t>
            </w:r>
            <w:r w:rsidR="003E15B5">
              <w:rPr>
                <w:rFonts w:ascii="Arial" w:hAnsi="Arial" w:cs="Arial"/>
                <w:sz w:val="24"/>
                <w:szCs w:val="24"/>
              </w:rPr>
              <w:t xml:space="preserve"> impact </w:t>
            </w:r>
            <w:r w:rsidRPr="00950FB3">
              <w:rPr>
                <w:rFonts w:ascii="Arial" w:hAnsi="Arial" w:cs="Arial"/>
                <w:sz w:val="24"/>
                <w:szCs w:val="24"/>
              </w:rPr>
              <w:t>o</w:t>
            </w:r>
            <w:r w:rsidR="001A54F6">
              <w:rPr>
                <w:rFonts w:ascii="Arial" w:hAnsi="Arial" w:cs="Arial"/>
                <w:sz w:val="24"/>
                <w:szCs w:val="24"/>
              </w:rPr>
              <w:t>n</w:t>
            </w:r>
            <w:r w:rsidRPr="00950FB3">
              <w:rPr>
                <w:rFonts w:ascii="Arial" w:hAnsi="Arial" w:cs="Arial"/>
                <w:sz w:val="24"/>
                <w:szCs w:val="24"/>
              </w:rPr>
              <w:t xml:space="preserve"> pharmacy practice and service delivery</w:t>
            </w:r>
            <w:r w:rsidR="009E74E0">
              <w:rPr>
                <w:rFonts w:ascii="Arial" w:hAnsi="Arial" w:cs="Arial"/>
                <w:sz w:val="24"/>
                <w:szCs w:val="24"/>
              </w:rPr>
              <w:t xml:space="preserve"> across Wales</w:t>
            </w:r>
            <w:r w:rsidRPr="00950FB3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7DB49EF" w14:textId="77777777" w:rsidR="001C5548" w:rsidRDefault="001C5548" w:rsidP="004A1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548" w14:paraId="4E1A4020" w14:textId="77777777" w:rsidTr="004A15C2">
        <w:tc>
          <w:tcPr>
            <w:tcW w:w="9016" w:type="dxa"/>
          </w:tcPr>
          <w:p w14:paraId="2FAAD5D8" w14:textId="77777777" w:rsidR="001C5548" w:rsidRDefault="001C5548" w:rsidP="001C5548">
            <w:pPr>
              <w:pStyle w:val="ListParagraph"/>
              <w:numPr>
                <w:ilvl w:val="0"/>
                <w:numId w:val="4"/>
              </w:numPr>
              <w:ind w:left="456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D559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 is eligible to apply?</w:t>
            </w:r>
          </w:p>
          <w:p w14:paraId="47DA86A7" w14:textId="77777777" w:rsidR="001C5548" w:rsidRDefault="001C5548" w:rsidP="001C5548">
            <w:pPr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55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Anyone working in the pharmacy profession in Wales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56C7D93" w14:textId="77777777" w:rsidR="001C5548" w:rsidRPr="00CD5599" w:rsidRDefault="001C5548" w:rsidP="001C5548">
            <w:pPr>
              <w:ind w:left="567" w:hanging="56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1C5548" w14:paraId="2F984A80" w14:textId="77777777" w:rsidTr="004A15C2">
        <w:tc>
          <w:tcPr>
            <w:tcW w:w="9016" w:type="dxa"/>
          </w:tcPr>
          <w:p w14:paraId="601AEFA7" w14:textId="6A30F5C0" w:rsidR="001C5548" w:rsidRPr="00CD5599" w:rsidRDefault="001C5548" w:rsidP="001C5548">
            <w:pPr>
              <w:pStyle w:val="ListParagraph"/>
              <w:numPr>
                <w:ilvl w:val="0"/>
                <w:numId w:val="4"/>
              </w:numPr>
              <w:ind w:left="456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D559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Application </w:t>
            </w:r>
            <w:r w:rsidR="00806D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deadlines</w:t>
            </w:r>
          </w:p>
          <w:p w14:paraId="24FCCDEC" w14:textId="77777777" w:rsidR="00E06F9F" w:rsidRPr="00E06F9F" w:rsidRDefault="001C5548" w:rsidP="004A15C2">
            <w:pPr>
              <w:ind w:left="567" w:hanging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Applications will be invited from </w:t>
            </w:r>
            <w:r w:rsidR="00E06F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  <w:r w:rsidR="00E06F9F" w:rsidRPr="00E06F9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E06F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2021 and must be submitted </w:t>
            </w:r>
            <w:r w:rsidRPr="00E06F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 later </w:t>
            </w:r>
          </w:p>
          <w:p w14:paraId="0468C651" w14:textId="4C8BA9C5" w:rsidR="001C5548" w:rsidRPr="00D07699" w:rsidRDefault="001C5548" w:rsidP="00BE73A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6F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than </w:t>
            </w:r>
            <w:r w:rsidR="00E06F9F" w:rsidRPr="00E06F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16</w:t>
            </w:r>
            <w:r w:rsidR="00E06F9F" w:rsidRPr="00E06F9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E06F9F" w:rsidRPr="00E06F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April 2021</w:t>
            </w:r>
            <w:r w:rsidR="00E06F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28CD370" w14:textId="77777777" w:rsidR="001C5548" w:rsidRDefault="001C5548" w:rsidP="004A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548" w14:paraId="33C8A22D" w14:textId="77777777" w:rsidTr="004A15C2">
        <w:tc>
          <w:tcPr>
            <w:tcW w:w="9016" w:type="dxa"/>
          </w:tcPr>
          <w:p w14:paraId="006EF00A" w14:textId="77777777" w:rsidR="001C5548" w:rsidRDefault="001C5548" w:rsidP="001C5548">
            <w:pPr>
              <w:pStyle w:val="ListParagraph"/>
              <w:numPr>
                <w:ilvl w:val="0"/>
                <w:numId w:val="4"/>
              </w:numPr>
              <w:ind w:left="456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769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will we fund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?</w:t>
            </w:r>
          </w:p>
          <w:p w14:paraId="3AFB5373" w14:textId="77777777" w:rsidR="001C5548" w:rsidRDefault="001C5548" w:rsidP="004A15C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sch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eme is a revenue grant, we will fund salaries and related revenue costs solely to deliver the proposed project.  No capital funding is available under this scheme.</w:t>
            </w:r>
          </w:p>
          <w:p w14:paraId="56BD35DF" w14:textId="77777777" w:rsidR="001C5548" w:rsidRDefault="001C5548" w:rsidP="004A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548" w14:paraId="76A24D4D" w14:textId="77777777" w:rsidTr="004A15C2">
        <w:tc>
          <w:tcPr>
            <w:tcW w:w="9016" w:type="dxa"/>
          </w:tcPr>
          <w:p w14:paraId="33025CFC" w14:textId="77777777" w:rsidR="001C5548" w:rsidRPr="00D07699" w:rsidRDefault="001C5548" w:rsidP="001C554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456" w:hanging="45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769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Level of funding available </w:t>
            </w:r>
          </w:p>
          <w:p w14:paraId="7CB5F1B5" w14:textId="2D36564D" w:rsidR="001C5548" w:rsidRDefault="001C5548" w:rsidP="004A15C2">
            <w:pPr>
              <w:pStyle w:val="ListParagraph"/>
              <w:tabs>
                <w:tab w:val="left" w:pos="0"/>
              </w:tabs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954D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budget for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2021-22 </w:t>
            </w:r>
            <w:r w:rsidR="00954D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</w:t>
            </w:r>
            <w:r w:rsidR="008120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06F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currently set at </w:t>
            </w:r>
            <w:r w:rsidR="008120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,000.</w:t>
            </w:r>
          </w:p>
          <w:p w14:paraId="0E3EF151" w14:textId="1E77C566" w:rsidR="00954DCB" w:rsidRDefault="00954DCB" w:rsidP="004A15C2">
            <w:pPr>
              <w:pStyle w:val="ListParagraph"/>
              <w:tabs>
                <w:tab w:val="left" w:pos="0"/>
              </w:tabs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3DCA475" w14:textId="69C93727" w:rsidR="00954DCB" w:rsidRDefault="00954DCB" w:rsidP="004A15C2">
            <w:pPr>
              <w:pStyle w:val="ListParagraph"/>
              <w:tabs>
                <w:tab w:val="left" w:pos="0"/>
              </w:tabs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Projects will be considered that reach the following ceilings</w:t>
            </w:r>
          </w:p>
          <w:p w14:paraId="65B912F3" w14:textId="77777777" w:rsidR="00954DCB" w:rsidRDefault="00954DCB" w:rsidP="0095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£5K</w:t>
            </w:r>
          </w:p>
          <w:p w14:paraId="283C21FF" w14:textId="77777777" w:rsidR="00954DCB" w:rsidRDefault="00954DCB" w:rsidP="00954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 £5K and £10K</w:t>
            </w:r>
          </w:p>
          <w:p w14:paraId="32A35A3D" w14:textId="5031C5DF" w:rsidR="00954DCB" w:rsidRPr="007879D3" w:rsidRDefault="00954DCB" w:rsidP="00954DC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 £10K and £20K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B069580" w14:textId="77777777" w:rsidR="001C5548" w:rsidRDefault="001C5548" w:rsidP="004A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548" w14:paraId="5BD76004" w14:textId="77777777" w:rsidTr="004A15C2">
        <w:tc>
          <w:tcPr>
            <w:tcW w:w="9016" w:type="dxa"/>
          </w:tcPr>
          <w:p w14:paraId="4B7C8247" w14:textId="77777777" w:rsidR="001C5548" w:rsidRDefault="001C5548" w:rsidP="001C554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567" w:hanging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0769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Eligibility and Funding Criteria</w:t>
            </w:r>
          </w:p>
          <w:p w14:paraId="029EA8A7" w14:textId="5D68FAC4" w:rsidR="001C5548" w:rsidRPr="007879D3" w:rsidRDefault="001C5548" w:rsidP="004A15C2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9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type of projects </w:t>
            </w:r>
            <w:r w:rsidR="001A54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 be considered</w:t>
            </w:r>
            <w:r w:rsidRPr="007879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support?</w:t>
            </w:r>
          </w:p>
          <w:p w14:paraId="1BB8AD64" w14:textId="77777777" w:rsidR="001C5548" w:rsidRPr="00D07699" w:rsidRDefault="001C5548" w:rsidP="004A15C2">
            <w:pPr>
              <w:tabs>
                <w:tab w:val="left" w:pos="0"/>
              </w:tabs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E09AF1" w14:textId="77777777" w:rsidR="001C5548" w:rsidRDefault="001C5548" w:rsidP="004A15C2">
            <w:pPr>
              <w:tabs>
                <w:tab w:val="left" w:pos="0"/>
              </w:tabs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76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Applications will only be considered if:</w:t>
            </w:r>
          </w:p>
          <w:p w14:paraId="41A4D037" w14:textId="77777777" w:rsidR="00ED35C3" w:rsidRDefault="00ED35C3" w:rsidP="004A15C2">
            <w:pPr>
              <w:tabs>
                <w:tab w:val="left" w:pos="0"/>
              </w:tabs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D49E73" w14:textId="27CD3F2F" w:rsidR="001C5548" w:rsidRPr="001C5548" w:rsidRDefault="001C5548" w:rsidP="001C5548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They</w:t>
            </w:r>
            <w:r w:rsidR="002063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 innovative and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align with the aims and themes of “Pharmacy: Delivering a Healthier Wales”.</w:t>
            </w:r>
          </w:p>
          <w:p w14:paraId="79CFA520" w14:textId="6A5D7B5B" w:rsidR="001C5548" w:rsidRDefault="001C5548" w:rsidP="001C5548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They </w:t>
            </w:r>
            <w:r w:rsidR="001A54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to be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delivered in Wales (secondary, primary or community);</w:t>
            </w:r>
          </w:p>
          <w:p w14:paraId="2DFEA680" w14:textId="77777777" w:rsidR="001C5548" w:rsidRDefault="001C5548" w:rsidP="001C5548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They are submitted by individuals or organisations working in the pharmacy sector in Wales;</w:t>
            </w:r>
          </w:p>
          <w:p w14:paraId="1D46494E" w14:textId="77777777" w:rsidR="001C5548" w:rsidRDefault="001C5548" w:rsidP="001C5548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Expenditure is revenue;</w:t>
            </w:r>
          </w:p>
          <w:p w14:paraId="69D99934" w14:textId="472AE4AC" w:rsidR="00206303" w:rsidRDefault="001C5548" w:rsidP="00E06F9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 can be delivered within the 2021-22 financial year.</w:t>
            </w:r>
          </w:p>
        </w:tc>
      </w:tr>
      <w:tr w:rsidR="001C5548" w14:paraId="37A8826B" w14:textId="77777777" w:rsidTr="004A15C2">
        <w:tc>
          <w:tcPr>
            <w:tcW w:w="9016" w:type="dxa"/>
          </w:tcPr>
          <w:p w14:paraId="708B6A84" w14:textId="77777777" w:rsidR="001C5548" w:rsidRPr="00ED35C3" w:rsidRDefault="001C5548" w:rsidP="00ED35C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599" w:hanging="59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35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 xml:space="preserve">Project details </w:t>
            </w:r>
          </w:p>
          <w:p w14:paraId="2F824DD4" w14:textId="77777777" w:rsidR="001C5548" w:rsidRDefault="001C5548" w:rsidP="001C554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F08BDE" w14:textId="66A143C4" w:rsidR="001C5548" w:rsidRPr="00ED35C3" w:rsidRDefault="00742047" w:rsidP="00ED35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 xml:space="preserve">Project summary – a short overview of the project </w:t>
            </w:r>
            <w:r w:rsidR="00806DD3">
              <w:rPr>
                <w:rFonts w:ascii="Arial" w:hAnsi="Arial" w:cs="Arial"/>
                <w:sz w:val="24"/>
                <w:szCs w:val="24"/>
              </w:rPr>
              <w:t xml:space="preserve">in lay terms </w:t>
            </w:r>
            <w:r w:rsidRPr="00ED35C3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806DD3">
              <w:rPr>
                <w:rFonts w:ascii="Arial" w:hAnsi="Arial" w:cs="Arial"/>
                <w:sz w:val="24"/>
                <w:szCs w:val="24"/>
              </w:rPr>
              <w:t>250</w:t>
            </w:r>
            <w:r w:rsidRPr="00ED35C3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  <w:p w14:paraId="0B3292ED" w14:textId="77777777" w:rsidR="00742047" w:rsidRDefault="00742047" w:rsidP="001C554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B4851" w14:textId="5ED2DD73" w:rsidR="00A55C7E" w:rsidRPr="00ED35C3" w:rsidRDefault="00A55C7E" w:rsidP="00ED35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>Outline p</w:t>
            </w:r>
            <w:r w:rsidR="00742047" w:rsidRPr="00ED35C3">
              <w:rPr>
                <w:rFonts w:ascii="Arial" w:hAnsi="Arial" w:cs="Arial"/>
                <w:sz w:val="24"/>
                <w:szCs w:val="24"/>
              </w:rPr>
              <w:t xml:space="preserve">roject proposal – explain the </w:t>
            </w:r>
            <w:r w:rsidRPr="00ED35C3">
              <w:rPr>
                <w:rFonts w:ascii="Arial" w:hAnsi="Arial" w:cs="Arial"/>
                <w:sz w:val="24"/>
                <w:szCs w:val="24"/>
              </w:rPr>
              <w:t xml:space="preserve">aims of the </w:t>
            </w:r>
            <w:r w:rsidR="00742047" w:rsidRPr="00ED35C3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ED35C3">
              <w:rPr>
                <w:rFonts w:ascii="Arial" w:hAnsi="Arial" w:cs="Arial"/>
                <w:sz w:val="24"/>
                <w:szCs w:val="24"/>
              </w:rPr>
              <w:t xml:space="preserve">in more detail (max </w:t>
            </w:r>
            <w:r w:rsidR="00806DD3">
              <w:rPr>
                <w:rFonts w:ascii="Arial" w:hAnsi="Arial" w:cs="Arial"/>
                <w:sz w:val="24"/>
                <w:szCs w:val="24"/>
              </w:rPr>
              <w:t>1000</w:t>
            </w:r>
            <w:r w:rsidR="00ED35C3" w:rsidRPr="00ED35C3">
              <w:rPr>
                <w:rFonts w:ascii="Arial" w:hAnsi="Arial" w:cs="Arial"/>
                <w:sz w:val="24"/>
                <w:szCs w:val="24"/>
              </w:rPr>
              <w:t xml:space="preserve"> words)</w:t>
            </w:r>
            <w:r w:rsidR="00742047" w:rsidRPr="00ED35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3522A70" w14:textId="77777777" w:rsidR="00A55C7E" w:rsidRDefault="00A55C7E" w:rsidP="00A55C7E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32CA73" w14:textId="77777777" w:rsidR="00A55C7E" w:rsidRPr="00A55C7E" w:rsidRDefault="00A55C7E" w:rsidP="00ED35C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741" w:hanging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5C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rationale, aims and objectives</w:t>
            </w:r>
            <w:r w:rsidR="00C66E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how was the need for the project identified?  How will the project address these needs/gaps?  </w:t>
            </w:r>
          </w:p>
          <w:p w14:paraId="218D8DB9" w14:textId="77777777" w:rsidR="00A55C7E" w:rsidRPr="00102E4A" w:rsidRDefault="00A55C7E" w:rsidP="00ED35C3">
            <w:pPr>
              <w:numPr>
                <w:ilvl w:val="0"/>
                <w:numId w:val="10"/>
              </w:numPr>
              <w:ind w:left="741" w:right="-11" w:hanging="70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2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Background and context (e.g. </w:t>
            </w:r>
            <w:r w:rsidR="00C66E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locally; nationally; </w:t>
            </w:r>
            <w:r w:rsidRPr="00102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relevant health policy</w:t>
            </w:r>
            <w:r w:rsidR="00C66E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including Pharmacy: Delivering a Healthier Wales</w:t>
            </w:r>
            <w:r w:rsidRPr="00102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4E82B412" w14:textId="77777777" w:rsidR="00A55C7E" w:rsidRPr="00102E4A" w:rsidRDefault="00A55C7E" w:rsidP="00ED35C3">
            <w:pPr>
              <w:numPr>
                <w:ilvl w:val="0"/>
                <w:numId w:val="10"/>
              </w:numPr>
              <w:ind w:left="741" w:right="-11" w:hanging="70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2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likely approach</w:t>
            </w:r>
            <w:r w:rsidR="00C66E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(explain in more detail what the project will do; what partners will be involved etc)</w:t>
            </w:r>
          </w:p>
          <w:p w14:paraId="0742E36B" w14:textId="77777777" w:rsidR="00A55C7E" w:rsidRPr="00102E4A" w:rsidRDefault="00A55C7E" w:rsidP="00ED35C3">
            <w:pPr>
              <w:numPr>
                <w:ilvl w:val="0"/>
                <w:numId w:val="10"/>
              </w:numPr>
              <w:ind w:left="741" w:right="-11" w:hanging="70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2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Potential outcomes of the project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 should aim for a minimum of </w:t>
            </w:r>
            <w:r w:rsidRPr="002B620B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three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tangible outcomes.</w:t>
            </w:r>
          </w:p>
          <w:p w14:paraId="2B793B36" w14:textId="77777777" w:rsidR="00E06F9F" w:rsidRPr="00E06F9F" w:rsidRDefault="00A55C7E" w:rsidP="00E06F9F">
            <w:pPr>
              <w:pStyle w:val="ListParagraph"/>
              <w:numPr>
                <w:ilvl w:val="0"/>
                <w:numId w:val="10"/>
              </w:numPr>
              <w:ind w:left="741" w:right="-11" w:hanging="741"/>
              <w:rPr>
                <w:rFonts w:ascii="Calibri" w:hAnsi="Calibri" w:cs="Lucida Grande"/>
                <w:bCs/>
                <w:color w:val="000000"/>
              </w:rPr>
            </w:pPr>
            <w:r w:rsidRPr="00E06F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How will this make a difference, including for patients</w:t>
            </w:r>
            <w:r w:rsidR="00C66EAA" w:rsidRPr="00E06F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staff and your organisation</w:t>
            </w:r>
            <w:r w:rsidR="00ED35C3" w:rsidRPr="00E06F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/NHS Wales?</w:t>
            </w:r>
            <w:r w:rsidR="00E06F9F" w:rsidRPr="00E06F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5DA5B851" w14:textId="77777777" w:rsidR="00E06F9F" w:rsidRPr="00E06F9F" w:rsidRDefault="00E06F9F" w:rsidP="00536BE8">
            <w:pPr>
              <w:pStyle w:val="ListParagraph"/>
              <w:numPr>
                <w:ilvl w:val="0"/>
                <w:numId w:val="10"/>
              </w:numPr>
              <w:ind w:left="-21" w:right="-11" w:hanging="741"/>
              <w:rPr>
                <w:rFonts w:ascii="Calibri" w:hAnsi="Calibri" w:cs="Lucida Grande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         In developing the project h</w:t>
            </w:r>
            <w:r w:rsidRPr="00E06F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ave any ethical issues been identified and taken</w:t>
            </w:r>
          </w:p>
          <w:p w14:paraId="23874B01" w14:textId="14223022" w:rsidR="00E06F9F" w:rsidRPr="00E06F9F" w:rsidRDefault="00E06F9F" w:rsidP="00536BE8">
            <w:pPr>
              <w:pStyle w:val="ListParagraph"/>
              <w:numPr>
                <w:ilvl w:val="0"/>
                <w:numId w:val="10"/>
              </w:numPr>
              <w:ind w:left="-21" w:right="-11" w:hanging="741"/>
              <w:rPr>
                <w:rFonts w:ascii="Calibri" w:hAnsi="Calibri" w:cs="Lucida Grande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</w:t>
            </w:r>
            <w:r w:rsidRPr="00E06F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into account?</w:t>
            </w:r>
          </w:p>
          <w:p w14:paraId="2CA456F3" w14:textId="77777777" w:rsidR="00742047" w:rsidRDefault="00742047" w:rsidP="00A55C7E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5C3" w14:paraId="5CAF807B" w14:textId="77777777" w:rsidTr="004A15C2">
        <w:tc>
          <w:tcPr>
            <w:tcW w:w="9016" w:type="dxa"/>
          </w:tcPr>
          <w:p w14:paraId="56A00A0D" w14:textId="64276224" w:rsidR="00ED35C3" w:rsidRPr="00E42FED" w:rsidRDefault="00ED35C3" w:rsidP="00ED35C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457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2FE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Alignment to Pharmacy: Delivering a Healthier Wales</w:t>
            </w:r>
            <w:r w:rsidR="00954DC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954DCB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806DD3">
              <w:rPr>
                <w:rFonts w:ascii="Arial" w:hAnsi="Arial" w:cs="Arial"/>
                <w:sz w:val="24"/>
                <w:szCs w:val="24"/>
              </w:rPr>
              <w:t>150</w:t>
            </w:r>
            <w:r w:rsidR="00954DCB">
              <w:rPr>
                <w:rFonts w:ascii="Arial" w:hAnsi="Arial" w:cs="Arial"/>
                <w:sz w:val="24"/>
                <w:szCs w:val="24"/>
              </w:rPr>
              <w:t xml:space="preserve"> words each theme)</w:t>
            </w:r>
            <w:r w:rsidRPr="00E42FE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        </w:t>
            </w:r>
          </w:p>
          <w:p w14:paraId="54AE83FD" w14:textId="77777777" w:rsidR="00ED35C3" w:rsidRDefault="00ED35C3" w:rsidP="00ED35C3">
            <w:pPr>
              <w:pStyle w:val="ListParagraph"/>
              <w:tabs>
                <w:tab w:val="left" w:pos="0"/>
              </w:tabs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0A76FF" w14:textId="77777777" w:rsidR="00ED35C3" w:rsidRPr="00A55C7E" w:rsidRDefault="00ED35C3" w:rsidP="00ED35C3">
            <w:pPr>
              <w:pStyle w:val="ListParagraph"/>
              <w:tabs>
                <w:tab w:val="left" w:pos="0"/>
              </w:tabs>
              <w:ind w:left="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5C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Projects </w:t>
            </w:r>
            <w:r w:rsidRPr="00A55C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must</w:t>
            </w:r>
            <w:r w:rsidRPr="00A55C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 aligned to the vision and themes of Pharmacy: Delivering a Healthier Wales              </w:t>
            </w:r>
          </w:p>
          <w:p w14:paraId="1A83F8AB" w14:textId="77777777" w:rsidR="00ED35C3" w:rsidRDefault="008D5B87" w:rsidP="00ED35C3">
            <w:pPr>
              <w:pStyle w:val="ListParagraph"/>
              <w:tabs>
                <w:tab w:val="left" w:pos="0"/>
              </w:tabs>
              <w:ind w:left="0" w:firstLine="32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hyperlink r:id="rId8" w:history="1">
              <w:r w:rsidR="00ED35C3" w:rsidRPr="00F2106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https://www.rpharms.com/Portals/0/RPS%20document%20library/Open%20access/Policy/Pharmacy%20Vision%20English.pdf?ver=2019-05-21-152234-477</w:t>
              </w:r>
            </w:hyperlink>
          </w:p>
          <w:p w14:paraId="53E77E67" w14:textId="77777777" w:rsidR="00ED35C3" w:rsidRDefault="00ED35C3" w:rsidP="00ED35C3">
            <w:pPr>
              <w:pStyle w:val="ListParagraph"/>
              <w:tabs>
                <w:tab w:val="left" w:pos="0"/>
              </w:tabs>
              <w:ind w:left="0" w:firstLine="32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</w:p>
          <w:p w14:paraId="72E91DCA" w14:textId="77777777" w:rsidR="00ED35C3" w:rsidRDefault="00ED35C3" w:rsidP="00ED35C3">
            <w:pPr>
              <w:pStyle w:val="ListParagraph"/>
              <w:tabs>
                <w:tab w:val="left" w:pos="0"/>
              </w:tabs>
              <w:ind w:left="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5C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Explain how your project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aligns with each of the 4 themes.</w:t>
            </w:r>
          </w:p>
          <w:p w14:paraId="7428CF8E" w14:textId="77777777" w:rsidR="00ED35C3" w:rsidRPr="00E974C2" w:rsidRDefault="00ED35C3" w:rsidP="00ED35C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35C3" w14:paraId="53C61AA9" w14:textId="77777777" w:rsidTr="004A15C2">
        <w:tc>
          <w:tcPr>
            <w:tcW w:w="9016" w:type="dxa"/>
          </w:tcPr>
          <w:p w14:paraId="2CCDA2C0" w14:textId="55ECEE45" w:rsidR="00954DCB" w:rsidRDefault="00ED35C3" w:rsidP="00954DC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457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35C3">
              <w:rPr>
                <w:rFonts w:ascii="Arial" w:hAnsi="Arial" w:cs="Arial"/>
                <w:b/>
                <w:sz w:val="24"/>
                <w:szCs w:val="24"/>
              </w:rPr>
              <w:t>Alignment to the S</w:t>
            </w:r>
            <w:r>
              <w:rPr>
                <w:rFonts w:ascii="Arial" w:hAnsi="Arial" w:cs="Arial"/>
                <w:b/>
                <w:sz w:val="24"/>
                <w:szCs w:val="24"/>
              </w:rPr>
              <w:t>trategic P</w:t>
            </w:r>
            <w:r w:rsidRPr="00ED35C3">
              <w:rPr>
                <w:rFonts w:ascii="Arial" w:hAnsi="Arial" w:cs="Arial"/>
                <w:b/>
                <w:sz w:val="24"/>
                <w:szCs w:val="24"/>
              </w:rPr>
              <w:t xml:space="preserve">rogramme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D35C3">
              <w:rPr>
                <w:rFonts w:ascii="Arial" w:hAnsi="Arial" w:cs="Arial"/>
                <w:b/>
                <w:sz w:val="24"/>
                <w:szCs w:val="24"/>
              </w:rPr>
              <w:t xml:space="preserve">rimary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ED35C3"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  <w:r w:rsidR="00954DCB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806DD3">
              <w:rPr>
                <w:rFonts w:ascii="Arial" w:hAnsi="Arial" w:cs="Arial"/>
                <w:sz w:val="24"/>
                <w:szCs w:val="24"/>
              </w:rPr>
              <w:t>150</w:t>
            </w:r>
            <w:r w:rsidR="00954DCB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  <w:p w14:paraId="74E36709" w14:textId="77777777" w:rsidR="00ED35C3" w:rsidRDefault="00ED35C3" w:rsidP="00ED35C3">
            <w:pPr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4AAD8" w14:textId="77777777" w:rsidR="00ED35C3" w:rsidRDefault="00ED35C3" w:rsidP="00ED35C3">
            <w:pPr>
              <w:ind w:left="32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>If the propose is for a primary care project, explain how it relates to the Strategic Programme priorities for primary care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ED35C3">
                <w:rPr>
                  <w:rStyle w:val="Hyperlink"/>
                  <w:rFonts w:ascii="Arial" w:hAnsi="Arial" w:cs="Arial"/>
                  <w:sz w:val="24"/>
                  <w:szCs w:val="24"/>
                </w:rPr>
                <w:t>www.primarycareone.wales.nhs.uk/sitesplus/documents/1191/Strategic%20Programme%20for%20Primary%20Care.pdf</w:t>
              </w:r>
            </w:hyperlink>
          </w:p>
          <w:p w14:paraId="0F4B13F0" w14:textId="77777777" w:rsidR="00ED35C3" w:rsidRPr="00ED35C3" w:rsidRDefault="00ED35C3" w:rsidP="00ED35C3">
            <w:pPr>
              <w:ind w:left="32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E488E24" w14:textId="77777777" w:rsidR="00ED35C3" w:rsidRPr="00ED35C3" w:rsidRDefault="00ED35C3" w:rsidP="00ED35C3">
            <w:pPr>
              <w:pStyle w:val="ListParagraph"/>
              <w:numPr>
                <w:ilvl w:val="0"/>
                <w:numId w:val="8"/>
              </w:numPr>
              <w:ind w:right="4631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>Planning care locally</w:t>
            </w:r>
          </w:p>
          <w:p w14:paraId="5081DE82" w14:textId="77777777" w:rsidR="00ED35C3" w:rsidRPr="00ED35C3" w:rsidRDefault="00ED35C3" w:rsidP="00ED35C3">
            <w:pPr>
              <w:pStyle w:val="ListParagraph"/>
              <w:numPr>
                <w:ilvl w:val="0"/>
                <w:numId w:val="8"/>
              </w:numPr>
              <w:ind w:right="4631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>Improving access and quality</w:t>
            </w:r>
          </w:p>
          <w:p w14:paraId="2141FC7E" w14:textId="77777777" w:rsidR="00ED35C3" w:rsidRPr="00ED35C3" w:rsidRDefault="00ED35C3" w:rsidP="00ED35C3">
            <w:pPr>
              <w:pStyle w:val="ListParagraph"/>
              <w:numPr>
                <w:ilvl w:val="0"/>
                <w:numId w:val="8"/>
              </w:numPr>
              <w:ind w:right="4631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>Skilled workforce</w:t>
            </w:r>
          </w:p>
          <w:p w14:paraId="7B802A63" w14:textId="77777777" w:rsidR="00ED35C3" w:rsidRPr="00ED35C3" w:rsidRDefault="00ED35C3" w:rsidP="00ED35C3">
            <w:pPr>
              <w:pStyle w:val="ListParagraph"/>
              <w:numPr>
                <w:ilvl w:val="0"/>
                <w:numId w:val="8"/>
              </w:numPr>
              <w:ind w:right="4631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>Equitable access</w:t>
            </w:r>
          </w:p>
          <w:p w14:paraId="7EE71624" w14:textId="77777777" w:rsidR="00ED35C3" w:rsidRPr="00ED35C3" w:rsidRDefault="00ED35C3" w:rsidP="00ED35C3">
            <w:pPr>
              <w:pStyle w:val="ListParagraph"/>
              <w:numPr>
                <w:ilvl w:val="0"/>
                <w:numId w:val="8"/>
              </w:numPr>
              <w:ind w:right="4631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sz w:val="24"/>
                <w:szCs w:val="24"/>
              </w:rPr>
              <w:t>Strong leadership</w:t>
            </w:r>
          </w:p>
          <w:p w14:paraId="02495ECA" w14:textId="77777777" w:rsidR="00ED35C3" w:rsidRPr="00ED35C3" w:rsidRDefault="00ED35C3" w:rsidP="00ED35C3">
            <w:pPr>
              <w:ind w:right="46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5C3" w14:paraId="5BA5FB25" w14:textId="77777777" w:rsidTr="004A15C2">
        <w:tc>
          <w:tcPr>
            <w:tcW w:w="9016" w:type="dxa"/>
          </w:tcPr>
          <w:p w14:paraId="71F9B6D6" w14:textId="3B1BAA1B" w:rsidR="00ED35C3" w:rsidRDefault="00ED35C3" w:rsidP="00ED35C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457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35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Evaluation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806DD3">
              <w:rPr>
                <w:rFonts w:ascii="Arial" w:hAnsi="Arial" w:cs="Arial"/>
                <w:sz w:val="24"/>
                <w:szCs w:val="24"/>
              </w:rPr>
              <w:t>250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  <w:p w14:paraId="13E820BD" w14:textId="77777777" w:rsidR="009E74E0" w:rsidRDefault="009E74E0" w:rsidP="009E74E0">
            <w:pPr>
              <w:pStyle w:val="Default"/>
            </w:pPr>
          </w:p>
          <w:p w14:paraId="4B3CA2D7" w14:textId="77777777" w:rsidR="00ED35C3" w:rsidRDefault="009E74E0" w:rsidP="009E74E0">
            <w:pPr>
              <w:pStyle w:val="Default"/>
              <w:rPr>
                <w:i/>
                <w:sz w:val="20"/>
                <w:szCs w:val="20"/>
              </w:rPr>
            </w:pPr>
            <w:r>
              <w:t>Proposals should clearly demonstrate the arrangements in place to manage, monitor and evaluate the outcomes and impact of the project funding.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03FE413" w14:textId="77777777" w:rsidR="00ED35C3" w:rsidRDefault="00ED35C3" w:rsidP="00ED35C3">
            <w:pPr>
              <w:pStyle w:val="ListParagraph"/>
              <w:tabs>
                <w:tab w:val="left" w:pos="0"/>
              </w:tabs>
              <w:ind w:left="4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1DA22A" w14:textId="10B7F6CA" w:rsidR="00ED35C3" w:rsidRPr="009E74E0" w:rsidRDefault="00ED35C3" w:rsidP="009E74E0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4E0">
              <w:rPr>
                <w:rFonts w:ascii="Arial" w:hAnsi="Arial" w:cs="Arial"/>
                <w:sz w:val="24"/>
                <w:szCs w:val="24"/>
              </w:rPr>
              <w:t xml:space="preserve">Support for </w:t>
            </w:r>
            <w:r w:rsidR="00925983">
              <w:rPr>
                <w:rFonts w:ascii="Arial" w:hAnsi="Arial" w:cs="Arial"/>
                <w:sz w:val="24"/>
                <w:szCs w:val="24"/>
              </w:rPr>
              <w:t xml:space="preserve">developing </w:t>
            </w:r>
            <w:r w:rsidRPr="009E74E0">
              <w:rPr>
                <w:rFonts w:ascii="Arial" w:hAnsi="Arial" w:cs="Arial"/>
                <w:sz w:val="24"/>
                <w:szCs w:val="24"/>
              </w:rPr>
              <w:t xml:space="preserve">the evaluation element </w:t>
            </w:r>
            <w:r w:rsidR="00925983">
              <w:rPr>
                <w:rFonts w:ascii="Arial" w:hAnsi="Arial" w:cs="Arial"/>
                <w:sz w:val="24"/>
                <w:szCs w:val="24"/>
              </w:rPr>
              <w:t xml:space="preserve">and any other aspects </w:t>
            </w:r>
            <w:r w:rsidRPr="009E74E0">
              <w:rPr>
                <w:rFonts w:ascii="Arial" w:hAnsi="Arial" w:cs="Arial"/>
                <w:sz w:val="24"/>
                <w:szCs w:val="24"/>
              </w:rPr>
              <w:t xml:space="preserve">of the project will be available to applicants </w:t>
            </w:r>
            <w:r w:rsidR="00206303">
              <w:rPr>
                <w:rFonts w:ascii="Arial" w:hAnsi="Arial" w:cs="Arial"/>
                <w:sz w:val="24"/>
                <w:szCs w:val="24"/>
              </w:rPr>
              <w:t xml:space="preserve">(see section 13.)  </w:t>
            </w:r>
            <w:r w:rsidR="00925983">
              <w:rPr>
                <w:rFonts w:ascii="Arial" w:hAnsi="Arial" w:cs="Arial"/>
                <w:sz w:val="24"/>
                <w:szCs w:val="24"/>
              </w:rPr>
              <w:t xml:space="preserve">If required, it is recommended this is sought prior to and during preparation of the application submission. </w:t>
            </w:r>
          </w:p>
          <w:p w14:paraId="31E30970" w14:textId="77777777" w:rsidR="00ED35C3" w:rsidRPr="00ED35C3" w:rsidRDefault="00ED35C3" w:rsidP="00ED35C3">
            <w:pPr>
              <w:pStyle w:val="ListParagraph"/>
              <w:tabs>
                <w:tab w:val="left" w:pos="0"/>
              </w:tabs>
              <w:ind w:left="4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DE1E8" w14:textId="77777777" w:rsidR="00ED35C3" w:rsidRPr="009E74E0" w:rsidRDefault="00ED35C3" w:rsidP="009E74E0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4E0">
              <w:rPr>
                <w:rFonts w:ascii="Arial" w:hAnsi="Arial" w:cs="Arial"/>
                <w:sz w:val="24"/>
                <w:szCs w:val="24"/>
              </w:rPr>
              <w:t xml:space="preserve">A brief </w:t>
            </w:r>
            <w:r w:rsidR="00950FB3" w:rsidRPr="009E74E0">
              <w:rPr>
                <w:rFonts w:ascii="Arial" w:hAnsi="Arial" w:cs="Arial"/>
                <w:sz w:val="24"/>
                <w:szCs w:val="24"/>
              </w:rPr>
              <w:t xml:space="preserve">end of project </w:t>
            </w:r>
            <w:r w:rsidRPr="009E74E0">
              <w:rPr>
                <w:rFonts w:ascii="Arial" w:hAnsi="Arial" w:cs="Arial"/>
                <w:sz w:val="24"/>
                <w:szCs w:val="24"/>
              </w:rPr>
              <w:t>report to the Delivery Board will be required at the end of the financial year</w:t>
            </w:r>
            <w:r w:rsidR="00950FB3" w:rsidRPr="009E74E0">
              <w:rPr>
                <w:rFonts w:ascii="Arial" w:hAnsi="Arial" w:cs="Arial"/>
                <w:sz w:val="24"/>
                <w:szCs w:val="24"/>
              </w:rPr>
              <w:t>.</w:t>
            </w:r>
            <w:r w:rsidR="004840F2">
              <w:rPr>
                <w:rFonts w:ascii="Arial" w:hAnsi="Arial" w:cs="Arial"/>
                <w:sz w:val="24"/>
                <w:szCs w:val="24"/>
              </w:rPr>
              <w:t xml:space="preserve"> A template for this report will be provided to successful applicants as part of the Grant Offer letter.</w:t>
            </w:r>
          </w:p>
          <w:p w14:paraId="5A00616A" w14:textId="77777777" w:rsidR="00ED35C3" w:rsidRPr="00ED35C3" w:rsidRDefault="00ED35C3" w:rsidP="00ED35C3">
            <w:pPr>
              <w:pStyle w:val="ListParagraph"/>
              <w:tabs>
                <w:tab w:val="left" w:pos="0"/>
              </w:tabs>
              <w:ind w:left="45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D35C3" w14:paraId="76356E27" w14:textId="77777777" w:rsidTr="004A15C2">
        <w:tc>
          <w:tcPr>
            <w:tcW w:w="9016" w:type="dxa"/>
          </w:tcPr>
          <w:p w14:paraId="09A099E7" w14:textId="77777777" w:rsidR="00ED35C3" w:rsidRDefault="00ED35C3" w:rsidP="00ED35C3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D35C3">
              <w:rPr>
                <w:rFonts w:ascii="Arial" w:hAnsi="Arial" w:cs="Arial"/>
                <w:b/>
                <w:sz w:val="24"/>
                <w:szCs w:val="24"/>
              </w:rPr>
              <w:t xml:space="preserve">How do you envisage this project could be scaled up on a national basis? </w:t>
            </w:r>
            <w:r w:rsidRPr="00ED35C3">
              <w:rPr>
                <w:rFonts w:ascii="Arial" w:hAnsi="Arial" w:cs="Arial"/>
                <w:sz w:val="24"/>
                <w:szCs w:val="24"/>
              </w:rPr>
              <w:t>(max 100 words)</w:t>
            </w:r>
          </w:p>
          <w:p w14:paraId="713CF620" w14:textId="77777777" w:rsidR="00950FB3" w:rsidRDefault="00950FB3" w:rsidP="00950FB3">
            <w:pPr>
              <w:pStyle w:val="ListParagraph"/>
              <w:ind w:left="4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B2734" w14:textId="0BDE161E" w:rsidR="00950FB3" w:rsidRPr="009E74E0" w:rsidRDefault="00950FB3" w:rsidP="009E74E0">
            <w:pPr>
              <w:rPr>
                <w:rFonts w:ascii="Arial" w:hAnsi="Arial" w:cs="Arial"/>
                <w:sz w:val="24"/>
                <w:szCs w:val="24"/>
              </w:rPr>
            </w:pPr>
            <w:r w:rsidRPr="009E74E0">
              <w:rPr>
                <w:rFonts w:ascii="Arial" w:hAnsi="Arial" w:cs="Arial"/>
                <w:sz w:val="24"/>
                <w:szCs w:val="24"/>
              </w:rPr>
              <w:t xml:space="preserve">The aim of the funding is to demonstrate </w:t>
            </w:r>
            <w:r w:rsidR="0020630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806DD3">
              <w:rPr>
                <w:rFonts w:ascii="Arial" w:hAnsi="Arial" w:cs="Arial"/>
                <w:sz w:val="24"/>
                <w:szCs w:val="24"/>
              </w:rPr>
              <w:t>evaluate the impact of</w:t>
            </w:r>
            <w:r w:rsidRPr="009E74E0">
              <w:rPr>
                <w:rFonts w:ascii="Arial" w:hAnsi="Arial" w:cs="Arial"/>
                <w:sz w:val="24"/>
                <w:szCs w:val="24"/>
              </w:rPr>
              <w:t xml:space="preserve"> small scale projects o</w:t>
            </w:r>
            <w:r w:rsidR="001A54F6">
              <w:rPr>
                <w:rFonts w:ascii="Arial" w:hAnsi="Arial" w:cs="Arial"/>
                <w:sz w:val="24"/>
                <w:szCs w:val="24"/>
              </w:rPr>
              <w:t>n</w:t>
            </w:r>
            <w:r w:rsidRPr="009E74E0">
              <w:rPr>
                <w:rFonts w:ascii="Arial" w:hAnsi="Arial" w:cs="Arial"/>
                <w:sz w:val="24"/>
                <w:szCs w:val="24"/>
              </w:rPr>
              <w:t xml:space="preserve"> pharmacy practice and service delivery</w:t>
            </w:r>
            <w:r w:rsidR="00806DD3">
              <w:rPr>
                <w:rFonts w:ascii="Arial" w:hAnsi="Arial" w:cs="Arial"/>
                <w:sz w:val="24"/>
                <w:szCs w:val="24"/>
              </w:rPr>
              <w:t xml:space="preserve"> across Wales</w:t>
            </w:r>
            <w:r w:rsidRPr="009E74E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206303">
              <w:rPr>
                <w:rFonts w:ascii="Arial" w:hAnsi="Arial" w:cs="Arial"/>
                <w:sz w:val="24"/>
                <w:szCs w:val="24"/>
              </w:rPr>
              <w:t xml:space="preserve">Applicants should </w:t>
            </w:r>
            <w:r w:rsidR="001A54F6">
              <w:rPr>
                <w:rFonts w:ascii="Arial" w:hAnsi="Arial" w:cs="Arial"/>
                <w:sz w:val="24"/>
                <w:szCs w:val="24"/>
              </w:rPr>
              <w:t>describe</w:t>
            </w:r>
            <w:r w:rsidRPr="009E74E0">
              <w:rPr>
                <w:rFonts w:ascii="Arial" w:hAnsi="Arial" w:cs="Arial"/>
                <w:sz w:val="24"/>
                <w:szCs w:val="24"/>
              </w:rPr>
              <w:t xml:space="preserve"> how the project could be scaled up to be delivered across Wales.</w:t>
            </w:r>
          </w:p>
          <w:p w14:paraId="08DBE038" w14:textId="77777777" w:rsidR="00ED35C3" w:rsidRPr="00E974C2" w:rsidRDefault="00ED35C3" w:rsidP="00ED35C3">
            <w:pPr>
              <w:ind w:left="567" w:right="4631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5C3" w14:paraId="757186A2" w14:textId="77777777" w:rsidTr="004A15C2">
        <w:tc>
          <w:tcPr>
            <w:tcW w:w="9016" w:type="dxa"/>
          </w:tcPr>
          <w:p w14:paraId="7ACFB5A4" w14:textId="77777777" w:rsidR="00ED35C3" w:rsidRPr="00ED35C3" w:rsidRDefault="00ED35C3" w:rsidP="00ED35C3">
            <w:pPr>
              <w:pStyle w:val="ListParagraph"/>
              <w:numPr>
                <w:ilvl w:val="0"/>
                <w:numId w:val="4"/>
              </w:numPr>
              <w:ind w:left="457" w:hanging="45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35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Declaration</w:t>
            </w:r>
          </w:p>
          <w:p w14:paraId="0D784EF0" w14:textId="77777777" w:rsidR="00ED35C3" w:rsidRDefault="00ED35C3" w:rsidP="00ED35C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B79187D" w14:textId="2C17AAEF" w:rsidR="00ED35C3" w:rsidRDefault="00ED35C3" w:rsidP="00ED35C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2F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Project lead to complete the first declaration</w:t>
            </w:r>
            <w:r w:rsidR="00BE73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29A8DEC" w14:textId="77777777" w:rsidR="00206303" w:rsidRPr="00E42FED" w:rsidRDefault="00206303" w:rsidP="00ED35C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AD624E" w14:textId="3E496975" w:rsidR="00ED35C3" w:rsidRDefault="00ED35C3" w:rsidP="00ED35C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2F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 manager or suitable senior lead to complete the second declaration</w:t>
            </w:r>
            <w:r w:rsidR="00BE73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9A11D95" w14:textId="77777777" w:rsidR="00ED35C3" w:rsidRDefault="00ED35C3" w:rsidP="00ED35C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F8AF66" w14:textId="05F1346F" w:rsidR="00ED35C3" w:rsidRPr="00E42FED" w:rsidRDefault="00ED35C3" w:rsidP="00ED35C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Applications will not be accepted if this section is not completed.</w:t>
            </w:r>
            <w:r w:rsidR="002063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E-signatures will be accepted.</w:t>
            </w:r>
          </w:p>
          <w:p w14:paraId="136DC6D5" w14:textId="77777777" w:rsidR="00ED35C3" w:rsidRDefault="00ED35C3" w:rsidP="00ED3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6E9F8" w14:textId="77777777" w:rsidR="001C5548" w:rsidRPr="00404DAC" w:rsidRDefault="001C5548" w:rsidP="001C55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AA" w14:paraId="00222312" w14:textId="77777777" w:rsidTr="004A15C2">
        <w:tc>
          <w:tcPr>
            <w:tcW w:w="9016" w:type="dxa"/>
          </w:tcPr>
          <w:p w14:paraId="2235F2EC" w14:textId="57581BE9" w:rsidR="00C66EAA" w:rsidRPr="00E42FED" w:rsidRDefault="00806DD3" w:rsidP="004A15C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12</w:t>
            </w:r>
            <w:r w:rsidR="0020630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C66EAA" w:rsidRPr="00E42FE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 to apply</w:t>
            </w:r>
          </w:p>
          <w:p w14:paraId="0AB500E9" w14:textId="77777777" w:rsidR="00C66EAA" w:rsidRDefault="00C66EAA" w:rsidP="004A15C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76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complete the attached app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lication form and return it by email to: </w:t>
            </w:r>
          </w:p>
          <w:p w14:paraId="5CF08E75" w14:textId="1FFFC5C3" w:rsidR="00C66EAA" w:rsidRPr="009230AB" w:rsidRDefault="008D5B87" w:rsidP="00C66EAA">
            <w:pPr>
              <w:pStyle w:val="Maintext"/>
              <w:ind w:left="0"/>
              <w:rPr>
                <w:b/>
              </w:rPr>
            </w:pPr>
            <w:hyperlink r:id="rId10" w:history="1">
              <w:r w:rsidR="00C66EAA" w:rsidRPr="009230AB">
                <w:rPr>
                  <w:rStyle w:val="Hyperlink"/>
                  <w:b/>
                </w:rPr>
                <w:t>Pharmacy.DeliveryBoard@gov.wales</w:t>
              </w:r>
            </w:hyperlink>
            <w:r w:rsidR="00C66EAA">
              <w:rPr>
                <w:b/>
              </w:rPr>
              <w:t xml:space="preserve"> by</w:t>
            </w:r>
            <w:r w:rsidR="00E06F9F">
              <w:rPr>
                <w:b/>
              </w:rPr>
              <w:t xml:space="preserve"> no later than 16</w:t>
            </w:r>
            <w:r w:rsidR="00E06F9F" w:rsidRPr="00E06F9F">
              <w:rPr>
                <w:b/>
                <w:vertAlign w:val="superscript"/>
              </w:rPr>
              <w:t>th</w:t>
            </w:r>
            <w:r w:rsidR="00E06F9F">
              <w:rPr>
                <w:b/>
              </w:rPr>
              <w:t xml:space="preserve"> April 2021.</w:t>
            </w:r>
          </w:p>
          <w:p w14:paraId="139617F7" w14:textId="77777777" w:rsidR="00C66EAA" w:rsidRDefault="00C66EAA" w:rsidP="004A1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EAA" w:rsidRPr="00921DA9" w14:paraId="6942894C" w14:textId="77777777" w:rsidTr="004A15C2">
        <w:tc>
          <w:tcPr>
            <w:tcW w:w="9016" w:type="dxa"/>
          </w:tcPr>
          <w:p w14:paraId="38A80FD4" w14:textId="5B346297" w:rsidR="00C66EAA" w:rsidRDefault="00806DD3" w:rsidP="004A15C2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13</w:t>
            </w:r>
            <w:r w:rsidR="0020630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C66EAA" w:rsidRPr="00E42FE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Where can I get help?</w:t>
            </w:r>
          </w:p>
          <w:p w14:paraId="5D42FB69" w14:textId="2FCF09CF" w:rsidR="00C66EAA" w:rsidRPr="00206303" w:rsidRDefault="00954DCB" w:rsidP="00954DCB">
            <w:pPr>
              <w:tabs>
                <w:tab w:val="left" w:pos="0"/>
              </w:tabs>
              <w:jc w:val="both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954D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Contact: </w:t>
            </w:r>
            <w:hyperlink r:id="rId11" w:history="1">
              <w:r w:rsidR="00E06F9F" w:rsidRPr="00E06F9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Pharmacy.DeliveryBoard@gov.wales</w:t>
              </w:r>
            </w:hyperlink>
            <w:r w:rsidR="00E06F9F" w:rsidRPr="00E06F9F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f</w:t>
            </w:r>
            <w:r w:rsidR="003E15B5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or support or sign posting to academic </w:t>
            </w:r>
            <w:r w:rsidR="00206303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or other </w:t>
            </w:r>
            <w:r w:rsidR="003E15B5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advice.</w:t>
            </w:r>
            <w:r w:rsidR="00E73FF8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3E15B5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It is recommended that proje</w:t>
            </w:r>
            <w:r w:rsidR="00E73FF8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ct design and evaluation</w:t>
            </w:r>
            <w:r w:rsidR="003E15B5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advice are sought during</w:t>
            </w:r>
            <w:r w:rsidR="00E73FF8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the</w:t>
            </w:r>
            <w:r w:rsidR="003E15B5" w:rsidRPr="0020630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application development phase.</w:t>
            </w:r>
          </w:p>
          <w:p w14:paraId="35F3E91B" w14:textId="063FEBBA" w:rsidR="00954DCB" w:rsidRPr="00954DCB" w:rsidRDefault="00954DCB" w:rsidP="00954DC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74E0" w:rsidRPr="009E4BB3" w14:paraId="15E12595" w14:textId="77777777" w:rsidTr="004A15C2">
        <w:tc>
          <w:tcPr>
            <w:tcW w:w="9016" w:type="dxa"/>
          </w:tcPr>
          <w:p w14:paraId="389A164E" w14:textId="3F870808" w:rsidR="009E74E0" w:rsidRDefault="00806DD3" w:rsidP="009E74E0">
            <w:pPr>
              <w:spacing w:line="23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  <w:r w:rsidR="00206303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0630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E74E0" w:rsidRPr="005B26A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Assessment </w:t>
            </w:r>
          </w:p>
          <w:p w14:paraId="0A56852E" w14:textId="1804EB2F" w:rsidR="009E74E0" w:rsidRPr="009E74E0" w:rsidRDefault="00BE73AB" w:rsidP="009E74E0">
            <w:pPr>
              <w:spacing w:line="23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 initial sift of proposals will be undertaken by a</w:t>
            </w:r>
            <w:r w:rsidR="009E74E0" w:rsidRPr="009E74E0">
              <w:rPr>
                <w:rFonts w:ascii="Arial" w:eastAsia="Times New Roman" w:hAnsi="Arial" w:cs="Arial"/>
                <w:sz w:val="24"/>
                <w:szCs w:val="24"/>
              </w:rPr>
              <w:t xml:space="preserve"> sub-group of the P:DaHW Delivery Board </w:t>
            </w:r>
            <w:r w:rsidR="000905DA">
              <w:rPr>
                <w:rFonts w:ascii="Arial" w:eastAsia="Times New Roman" w:hAnsi="Arial" w:cs="Arial"/>
                <w:sz w:val="24"/>
                <w:szCs w:val="24"/>
              </w:rPr>
              <w:t>who will</w:t>
            </w:r>
            <w:r w:rsidR="00677502">
              <w:rPr>
                <w:rFonts w:ascii="Arial" w:eastAsia="Times New Roman" w:hAnsi="Arial" w:cs="Arial"/>
                <w:sz w:val="24"/>
                <w:szCs w:val="24"/>
              </w:rPr>
              <w:t xml:space="preserve"> then</w:t>
            </w:r>
            <w:r w:rsidR="000905DA">
              <w:rPr>
                <w:rFonts w:ascii="Arial" w:eastAsia="Times New Roman" w:hAnsi="Arial" w:cs="Arial"/>
                <w:sz w:val="24"/>
                <w:szCs w:val="24"/>
              </w:rPr>
              <w:t xml:space="preserve"> make recommendations to the </w:t>
            </w:r>
            <w:r w:rsidR="009E74E0">
              <w:rPr>
                <w:rFonts w:ascii="Arial" w:eastAsia="Times New Roman" w:hAnsi="Arial" w:cs="Arial"/>
                <w:sz w:val="24"/>
                <w:szCs w:val="24"/>
              </w:rPr>
              <w:t>full Delivery Board</w:t>
            </w:r>
            <w:r w:rsidR="000905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06303">
              <w:rPr>
                <w:rFonts w:ascii="Arial" w:eastAsia="Times New Roman" w:hAnsi="Arial" w:cs="Arial"/>
                <w:sz w:val="24"/>
                <w:szCs w:val="24"/>
              </w:rPr>
              <w:t xml:space="preserve">and the Welsh Government </w:t>
            </w:r>
            <w:r w:rsidR="000905DA">
              <w:rPr>
                <w:rFonts w:ascii="Arial" w:eastAsia="Times New Roman" w:hAnsi="Arial" w:cs="Arial"/>
                <w:sz w:val="24"/>
                <w:szCs w:val="24"/>
              </w:rPr>
              <w:t>for approval or rejection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343FFD32" w14:textId="77777777" w:rsidR="009E74E0" w:rsidRPr="005B26A5" w:rsidRDefault="009E74E0" w:rsidP="009E74E0">
            <w:pPr>
              <w:spacing w:line="23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66EAA" w:rsidRPr="009E4BB3" w14:paraId="5D10BE55" w14:textId="77777777" w:rsidTr="004A15C2">
        <w:tc>
          <w:tcPr>
            <w:tcW w:w="9016" w:type="dxa"/>
          </w:tcPr>
          <w:p w14:paraId="796B845D" w14:textId="4AF6F4B0" w:rsidR="00C66EAA" w:rsidRPr="00E42FED" w:rsidRDefault="00806DD3" w:rsidP="004A15C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15</w:t>
            </w:r>
            <w:r w:rsidR="0020630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. </w:t>
            </w:r>
            <w:r w:rsidR="00C66EAA" w:rsidRPr="00E42FE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When will I be informed of the outcome of my application?</w:t>
            </w:r>
          </w:p>
          <w:p w14:paraId="2CC1EFAE" w14:textId="156E9E7E" w:rsidR="00C66EAA" w:rsidRDefault="00C66EAA" w:rsidP="004A15C2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9E4B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 will acknowledge receipt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all </w:t>
            </w:r>
            <w:r w:rsidRPr="009E4B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applications. </w:t>
            </w:r>
            <w:r w:rsidR="00E06F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 will aim to inform a</w:t>
            </w:r>
            <w:r w:rsidRPr="009E4B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pplicants of the outcome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within 6 weeks of the deadline.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27149E7C" w14:textId="77777777" w:rsidR="00C66EAA" w:rsidRPr="009E4BB3" w:rsidRDefault="00C66EAA" w:rsidP="004A15C2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6662A110" w14:textId="77777777" w:rsidR="00AB10B4" w:rsidRPr="00404DAC" w:rsidRDefault="008D5B87">
      <w:pPr>
        <w:rPr>
          <w:rFonts w:ascii="Arial" w:hAnsi="Arial" w:cs="Arial"/>
          <w:sz w:val="24"/>
          <w:szCs w:val="24"/>
        </w:rPr>
      </w:pPr>
    </w:p>
    <w:sectPr w:rsidR="00AB10B4" w:rsidRPr="00404DA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4A24" w14:textId="77777777" w:rsidR="008D5B87" w:rsidRDefault="008D5B87">
      <w:pPr>
        <w:spacing w:after="0" w:line="240" w:lineRule="auto"/>
      </w:pPr>
      <w:r>
        <w:separator/>
      </w:r>
    </w:p>
  </w:endnote>
  <w:endnote w:type="continuationSeparator" w:id="0">
    <w:p w14:paraId="7EAEC602" w14:textId="77777777" w:rsidR="008D5B87" w:rsidRDefault="008D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48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E9F99" w14:textId="7F37470F" w:rsidR="00550D47" w:rsidRDefault="009E7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9D9909" w14:textId="77777777" w:rsidR="00550D47" w:rsidRDefault="008D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20F2" w14:textId="77777777" w:rsidR="008D5B87" w:rsidRDefault="008D5B87">
      <w:pPr>
        <w:spacing w:after="0" w:line="240" w:lineRule="auto"/>
      </w:pPr>
      <w:r>
        <w:separator/>
      </w:r>
    </w:p>
  </w:footnote>
  <w:footnote w:type="continuationSeparator" w:id="0">
    <w:p w14:paraId="52EC0445" w14:textId="77777777" w:rsidR="008D5B87" w:rsidRDefault="008D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F8"/>
    <w:multiLevelType w:val="hybridMultilevel"/>
    <w:tmpl w:val="41EE952E"/>
    <w:lvl w:ilvl="0" w:tplc="BF20C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42E"/>
    <w:multiLevelType w:val="hybridMultilevel"/>
    <w:tmpl w:val="3F62FD1C"/>
    <w:lvl w:ilvl="0" w:tplc="CAD60232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554918"/>
    <w:multiLevelType w:val="hybridMultilevel"/>
    <w:tmpl w:val="523C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1623"/>
    <w:multiLevelType w:val="hybridMultilevel"/>
    <w:tmpl w:val="47FE6926"/>
    <w:lvl w:ilvl="0" w:tplc="BF20C8A0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6B24"/>
    <w:multiLevelType w:val="hybridMultilevel"/>
    <w:tmpl w:val="0C8C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247"/>
    <w:multiLevelType w:val="hybridMultilevel"/>
    <w:tmpl w:val="35F668F2"/>
    <w:lvl w:ilvl="0" w:tplc="BF20C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4E0"/>
    <w:multiLevelType w:val="hybridMultilevel"/>
    <w:tmpl w:val="663ED4CE"/>
    <w:lvl w:ilvl="0" w:tplc="82E633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3274F"/>
    <w:multiLevelType w:val="hybridMultilevel"/>
    <w:tmpl w:val="6B7AC284"/>
    <w:lvl w:ilvl="0" w:tplc="BF20C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4517C"/>
    <w:multiLevelType w:val="hybridMultilevel"/>
    <w:tmpl w:val="4A389874"/>
    <w:lvl w:ilvl="0" w:tplc="0220DC2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9028B"/>
    <w:multiLevelType w:val="hybridMultilevel"/>
    <w:tmpl w:val="9234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48"/>
    <w:rsid w:val="000905DA"/>
    <w:rsid w:val="000B31D9"/>
    <w:rsid w:val="001A54F6"/>
    <w:rsid w:val="001C5548"/>
    <w:rsid w:val="00206303"/>
    <w:rsid w:val="00214177"/>
    <w:rsid w:val="003947C7"/>
    <w:rsid w:val="003E15B5"/>
    <w:rsid w:val="00404DAC"/>
    <w:rsid w:val="004401D8"/>
    <w:rsid w:val="004840F2"/>
    <w:rsid w:val="00677502"/>
    <w:rsid w:val="00725EAC"/>
    <w:rsid w:val="00742047"/>
    <w:rsid w:val="00806DD3"/>
    <w:rsid w:val="008120F3"/>
    <w:rsid w:val="008D5B87"/>
    <w:rsid w:val="00925983"/>
    <w:rsid w:val="00950FB3"/>
    <w:rsid w:val="00954DCB"/>
    <w:rsid w:val="009C56C7"/>
    <w:rsid w:val="009E74E0"/>
    <w:rsid w:val="00A55C7E"/>
    <w:rsid w:val="00AE73B4"/>
    <w:rsid w:val="00B17376"/>
    <w:rsid w:val="00BE73AB"/>
    <w:rsid w:val="00C66EAA"/>
    <w:rsid w:val="00CC20EB"/>
    <w:rsid w:val="00D06BB7"/>
    <w:rsid w:val="00E06F9F"/>
    <w:rsid w:val="00E33042"/>
    <w:rsid w:val="00E42FED"/>
    <w:rsid w:val="00E73FF8"/>
    <w:rsid w:val="00E972EE"/>
    <w:rsid w:val="00ED35C3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F472"/>
  <w15:chartTrackingRefBased/>
  <w15:docId w15:val="{395ACAB3-CC06-469C-B1D9-0218869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48"/>
  </w:style>
  <w:style w:type="paragraph" w:styleId="ListParagraph">
    <w:name w:val="List Paragraph"/>
    <w:basedOn w:val="Normal"/>
    <w:uiPriority w:val="34"/>
    <w:qFormat/>
    <w:rsid w:val="001C5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48"/>
    <w:rPr>
      <w:color w:val="0563C1" w:themeColor="hyperlink"/>
      <w:u w:val="single"/>
    </w:rPr>
  </w:style>
  <w:style w:type="paragraph" w:customStyle="1" w:styleId="Maintext">
    <w:name w:val="Main text"/>
    <w:basedOn w:val="Normal"/>
    <w:qFormat/>
    <w:rsid w:val="00C66EAA"/>
    <w:pPr>
      <w:spacing w:after="0" w:line="240" w:lineRule="auto"/>
      <w:ind w:left="1134" w:right="1105"/>
    </w:pPr>
    <w:rPr>
      <w:rFonts w:ascii="Arial" w:eastAsiaTheme="minorEastAsia" w:hAnsi="Arial" w:cs="Arial"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35C3"/>
    <w:rPr>
      <w:color w:val="954F72" w:themeColor="followedHyperlink"/>
      <w:u w:val="single"/>
    </w:rPr>
  </w:style>
  <w:style w:type="paragraph" w:customStyle="1" w:styleId="Default">
    <w:name w:val="Default"/>
    <w:rsid w:val="009E74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4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pharms.com/Portals/0/RPS%20document%20library/Open%20access/Policy/Pharmacy%20Vision%20English.pdf?ver=2019-05-21-152234-477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mailto:Pharmacy.DeliveryBoard@gov.wales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Pharmacy.DeliveryBoard@gov.wale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primarycareone.wales.nhs.uk/sitesplus/documents/1191/Strategic%20Programme%20for%20Primary%20Care.pdf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450badcc2d344f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A33841260</value>
    </field>
    <field name="Objective-Title">
      <value order="0">PDaHW funding application 21-22 guidance notes Final</value>
    </field>
    <field name="Objective-Description">
      <value order="0"/>
    </field>
    <field name="Objective-CreationStamp">
      <value order="0">2021-03-15T12:47:15Z</value>
    </field>
    <field name="Objective-IsApproved">
      <value order="0">false</value>
    </field>
    <field name="Objective-IsPublished">
      <value order="0">true</value>
    </field>
    <field name="Objective-DatePublished">
      <value order="0">2021-03-16T13:59:50Z</value>
    </field>
    <field name="Objective-ModificationStamp">
      <value order="0">2021-03-16T14:09:20Z</value>
    </field>
    <field name="Objective-Owner">
      <value order="0">Schofield, Lynne (HSS - Primary Care &amp; Health Science)</value>
    </field>
    <field name="Objective-Path">
      <value order="0">Objective Global Folder:Business File Plan:Health &amp; Social Services (HSS):Health &amp; Social Services (HSS) - PCI - Primary Care:1 - Save:Pharmacy &amp; Prescribing:Delivering a Healthier Wales:Current files:Implementation - Delivering a Healthier Wales - 2019-2022:2021-22  funding round</value>
    </field>
    <field name="Objective-Parent">
      <value order="0">2021-22  funding round</value>
    </field>
    <field name="Objective-State">
      <value order="0">Published</value>
    </field>
    <field name="Objective-VersionId">
      <value order="0">vA66984322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qA1410398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Lynne (HSS - Primary Care &amp; Health Science)</dc:creator>
  <cp:keywords/>
  <dc:description/>
  <cp:lastModifiedBy>Proctor, Natalie (HSS - Primary Care &amp; Health Science)</cp:lastModifiedBy>
  <cp:revision>6</cp:revision>
  <dcterms:created xsi:type="dcterms:W3CDTF">2021-03-15T12:47:00Z</dcterms:created>
  <dcterms:modified xsi:type="dcterms:W3CDTF">2021-03-16T13:48:00Z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A33841260</vt:lpwstr>
  </property>
  <property fmtid="{D5CDD505-2E9C-101B-9397-08002B2CF9AE}" pid="4" name="Objective-Title">
    <vt:lpwstr>PDaHW funding application 21-22 guidance notes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2021-03-15T12:47:22Z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2021-03-16T13:59:50Z</vt:filetime>
  </property>
  <property fmtid="{D5CDD505-2E9C-101B-9397-08002B2CF9AE}" pid="10" name="Objective-ModificationStamp">
    <vt:filetime>2021-03-16T14:09:20Z</vt:filetime>
  </property>
  <property fmtid="{D5CDD505-2E9C-101B-9397-08002B2CF9AE}" pid="11" name="Objective-Owner">
    <vt:lpwstr>Schofield, Lynne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Save:Pharmacy &amp; Prescribing:Delivering a Healthier Wales:Current files:Implementation - Delivering a Healthier Wales - 2019-2022:2021-22  funding round:</vt:lpwstr>
  </property>
  <property fmtid="{D5CDD505-2E9C-101B-9397-08002B2CF9AE}" pid="13" name="Objective-Parent">
    <vt:lpwstr>2021-22  funding round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vA66984322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2021-03-15T00:00:00Z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